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6B" w:rsidRDefault="002520EF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6048105</wp:posOffset>
                </wp:positionH>
                <wp:positionV relativeFrom="paragraph">
                  <wp:posOffset>-324285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5804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475.55pt;margin-top:-26.2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">
                <v:imagedata r:id="rId5" o:title=""/>
              </v:shape>
            </w:pict>
          </mc:Fallback>
        </mc:AlternateContent>
      </w:r>
      <w:r w:rsidR="006531CE">
        <w:t>Hello Webwork Forum</w:t>
      </w:r>
      <w:r w:rsidR="006F6F6B">
        <w:t>!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7200"/>
        <w:gridCol w:w="1260"/>
        <w:gridCol w:w="1165"/>
      </w:tblGrid>
      <w:tr w:rsidR="006F6F6B" w:rsidTr="006F6F6B">
        <w:tc>
          <w:tcPr>
            <w:tcW w:w="7200" w:type="dxa"/>
            <w:vMerge w:val="restart"/>
          </w:tcPr>
          <w:p w:rsidR="006F6F6B" w:rsidRDefault="006F6F6B">
            <w:r w:rsidRPr="006F6F6B">
              <w:t>Hey when you have a moment I was hoping that you could help me solve a presentation issue in the solution of one of my Stat class assignments. The issue is the “e” for a default display of scientific notation. Note that the second to last line below shows the following displays that are confusing to first semester students.</w:t>
            </w:r>
          </w:p>
        </w:tc>
        <w:tc>
          <w:tcPr>
            <w:tcW w:w="1260" w:type="dxa"/>
          </w:tcPr>
          <w:p w:rsidR="002520EF" w:rsidRDefault="006F6F6B">
            <w:r>
              <w:t xml:space="preserve">Preferred </w:t>
            </w:r>
            <w:r w:rsidR="002520EF">
              <w:t>Integer</w:t>
            </w:r>
          </w:p>
          <w:p w:rsidR="006F6F6B" w:rsidRDefault="006F6F6B">
            <w:r>
              <w:t>display</w:t>
            </w:r>
          </w:p>
        </w:tc>
        <w:tc>
          <w:tcPr>
            <w:tcW w:w="1165" w:type="dxa"/>
          </w:tcPr>
          <w:p w:rsidR="006F6F6B" w:rsidRDefault="006F6F6B">
            <w:r>
              <w:t>Default Scientific notation</w:t>
            </w:r>
          </w:p>
          <w:p w:rsidR="006F6F6B" w:rsidRDefault="006F6F6B">
            <w:r>
              <w:t>display</w:t>
            </w:r>
          </w:p>
        </w:tc>
      </w:tr>
      <w:tr w:rsidR="006F6F6B" w:rsidTr="006F6F6B">
        <w:tc>
          <w:tcPr>
            <w:tcW w:w="7200" w:type="dxa"/>
            <w:vMerge/>
          </w:tcPr>
          <w:p w:rsidR="006F6F6B" w:rsidRPr="006F6F6B" w:rsidRDefault="006F6F6B"/>
        </w:tc>
        <w:tc>
          <w:tcPr>
            <w:tcW w:w="1260" w:type="dxa"/>
          </w:tcPr>
          <w:p w:rsidR="006F6F6B" w:rsidRDefault="006F6F6B">
            <w:r>
              <w:t>-1152</w:t>
            </w:r>
          </w:p>
          <w:p w:rsidR="006F6F6B" w:rsidRDefault="006F6F6B">
            <w:r>
              <w:t>1200</w:t>
            </w:r>
          </w:p>
        </w:tc>
        <w:tc>
          <w:tcPr>
            <w:tcW w:w="1165" w:type="dxa"/>
          </w:tcPr>
          <w:p w:rsidR="006F6F6B" w:rsidRDefault="006F6F6B">
            <w:r>
              <w:t>-1.15 + 03</w:t>
            </w:r>
          </w:p>
          <w:p w:rsidR="006F6F6B" w:rsidRDefault="006F6F6B">
            <w:r>
              <w:t>+1.2 + 03</w:t>
            </w:r>
          </w:p>
        </w:tc>
      </w:tr>
    </w:tbl>
    <w:p w:rsidR="006F6F6B" w:rsidRDefault="006F6F6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-390525</wp:posOffset>
            </wp:positionH>
            <wp:positionV relativeFrom="paragraph">
              <wp:posOffset>176530</wp:posOffset>
            </wp:positionV>
            <wp:extent cx="6817873" cy="25717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873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F6B" w:rsidRDefault="006F6F6B"/>
    <w:p w:rsidR="006F6F6B" w:rsidRDefault="002520EF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-1032510</wp:posOffset>
                </wp:positionV>
                <wp:extent cx="3478530" cy="2763520"/>
                <wp:effectExtent l="57150" t="38100" r="45720" b="558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478530" cy="276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3EDFA" id="Ink 4" o:spid="_x0000_s1026" type="#_x0000_t75" style="position:absolute;margin-left:-65.2pt;margin-top:-82pt;width:275.3pt;height:2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">
                <v:imagedata r:id="rId8" o:title=""/>
              </v:shape>
            </w:pict>
          </mc:Fallback>
        </mc:AlternateContent>
      </w:r>
    </w:p>
    <w:p w:rsidR="006F6F6B" w:rsidRDefault="006F6F6B"/>
    <w:p w:rsidR="006F6F6B" w:rsidRDefault="006F6F6B"/>
    <w:p w:rsidR="006F6F6B" w:rsidRDefault="006F6F6B"/>
    <w:p w:rsidR="006F6F6B" w:rsidRDefault="006F6F6B"/>
    <w:p w:rsidR="006F6F6B" w:rsidRDefault="006F6F6B"/>
    <w:p w:rsidR="006F6F6B" w:rsidRDefault="006F6F6B"/>
    <w:p w:rsidR="006F6F6B" w:rsidRDefault="006F6F6B"/>
    <w:p w:rsidR="006F6F6B" w:rsidRDefault="006F6F6B"/>
    <w:p w:rsidR="006F6F6B" w:rsidRDefault="006F6F6B">
      <w:r>
        <w:t>Below is the code block that generates this display:</w:t>
      </w:r>
    </w:p>
    <w:p w:rsidR="006F6F6B" w:rsidRDefault="006F6F6B" w:rsidP="006F6F6B">
      <w:r>
        <w:t>12.) The twelfth summation expression multiplies each</w:t>
      </w:r>
      <w:r w:rsidRPr="006F6F6B">
        <w:rPr>
          <w:color w:val="806000" w:themeColor="accent4" w:themeShade="80"/>
        </w:rPr>
        <w:t xml:space="preserve"> [`</w:t>
      </w:r>
      <w:proofErr w:type="spellStart"/>
      <w:r w:rsidRPr="006F6F6B">
        <w:rPr>
          <w:color w:val="806000" w:themeColor="accent4" w:themeShade="80"/>
        </w:rPr>
        <w:t>f_i</w:t>
      </w:r>
      <w:proofErr w:type="spellEnd"/>
      <w:r w:rsidRPr="006F6F6B">
        <w:rPr>
          <w:color w:val="806000" w:themeColor="accent4" w:themeShade="80"/>
        </w:rPr>
        <w:t>`]</w:t>
      </w:r>
      <w:r>
        <w:t xml:space="preserve"> by the square of each</w:t>
      </w:r>
      <w:r w:rsidRPr="006F6F6B">
        <w:rPr>
          <w:color w:val="806000" w:themeColor="accent4" w:themeShade="80"/>
        </w:rPr>
        <w:t xml:space="preserve"> [`</w:t>
      </w:r>
      <w:proofErr w:type="spellStart"/>
      <w:r w:rsidRPr="006F6F6B">
        <w:rPr>
          <w:color w:val="806000" w:themeColor="accent4" w:themeShade="80"/>
        </w:rPr>
        <w:t>x_i</w:t>
      </w:r>
      <w:proofErr w:type="spellEnd"/>
      <w:r w:rsidRPr="006F6F6B">
        <w:rPr>
          <w:color w:val="806000" w:themeColor="accent4" w:themeShade="80"/>
        </w:rPr>
        <w:t>`]</w:t>
      </w:r>
      <w:r>
        <w:t xml:space="preserve"> value and then sums the resulting products.   </w:t>
      </w:r>
    </w:p>
    <w:p w:rsidR="006F6F6B" w:rsidRPr="002520EF" w:rsidRDefault="006F6F6B" w:rsidP="006F6F6B">
      <w:pPr>
        <w:rPr>
          <w:color w:val="806000" w:themeColor="accent4" w:themeShade="80"/>
        </w:rPr>
      </w:pPr>
      <w:r w:rsidRPr="002520EF">
        <w:rPr>
          <w:color w:val="806000" w:themeColor="accent4" w:themeShade="80"/>
        </w:rPr>
        <w:t>[``\begin{aligned}&amp;\\</w:t>
      </w:r>
    </w:p>
    <w:p w:rsidR="006F6F6B" w:rsidRPr="002520EF" w:rsidRDefault="006F6F6B" w:rsidP="006F6F6B">
      <w:pPr>
        <w:rPr>
          <w:color w:val="806000" w:themeColor="accent4" w:themeShade="80"/>
        </w:rPr>
      </w:pPr>
      <w:r w:rsidRPr="002520EF">
        <w:rPr>
          <w:color w:val="806000" w:themeColor="accent4" w:themeShade="80"/>
        </w:rPr>
        <w:t>\sum</w:t>
      </w:r>
      <w:proofErr w:type="gramStart"/>
      <w:r w:rsidRPr="002520EF">
        <w:rPr>
          <w:color w:val="806000" w:themeColor="accent4" w:themeShade="80"/>
        </w:rPr>
        <w:t>_{</w:t>
      </w:r>
      <w:proofErr w:type="spellStart"/>
      <w:proofErr w:type="gramEnd"/>
      <w:r w:rsidRPr="002520EF">
        <w:rPr>
          <w:color w:val="806000" w:themeColor="accent4" w:themeShade="80"/>
        </w:rPr>
        <w:t>i</w:t>
      </w:r>
      <w:proofErr w:type="spellEnd"/>
      <w:r w:rsidRPr="002520EF">
        <w:rPr>
          <w:color w:val="806000" w:themeColor="accent4" w:themeShade="80"/>
        </w:rPr>
        <w:t xml:space="preserve"> = 1}^{n}</w:t>
      </w:r>
      <w:proofErr w:type="spellStart"/>
      <w:r w:rsidRPr="002520EF">
        <w:rPr>
          <w:color w:val="806000" w:themeColor="accent4" w:themeShade="80"/>
        </w:rPr>
        <w:t>f_i</w:t>
      </w:r>
      <w:proofErr w:type="spellEnd"/>
      <w:r w:rsidRPr="002520EF">
        <w:rPr>
          <w:color w:val="806000" w:themeColor="accent4" w:themeShade="80"/>
        </w:rPr>
        <w:t xml:space="preserve">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x^2_i &amp;=  f_1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x^2_1 +f_2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x^2_2 + f_3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x^2_3 + f_4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x^2_4 &amp;&amp; \text{Square each } </w:t>
      </w:r>
      <w:proofErr w:type="spellStart"/>
      <w:r w:rsidRPr="002520EF">
        <w:rPr>
          <w:color w:val="806000" w:themeColor="accent4" w:themeShade="80"/>
        </w:rPr>
        <w:t>x_i</w:t>
      </w:r>
      <w:proofErr w:type="spellEnd"/>
      <w:r w:rsidRPr="002520EF">
        <w:rPr>
          <w:color w:val="806000" w:themeColor="accent4" w:themeShade="80"/>
        </w:rPr>
        <w:t xml:space="preserve"> \text{ value and multiply by  } </w:t>
      </w:r>
      <w:proofErr w:type="spellStart"/>
      <w:r w:rsidRPr="002520EF">
        <w:rPr>
          <w:color w:val="806000" w:themeColor="accent4" w:themeShade="80"/>
        </w:rPr>
        <w:t>f_i</w:t>
      </w:r>
      <w:proofErr w:type="spellEnd"/>
      <w:r w:rsidRPr="002520EF">
        <w:rPr>
          <w:color w:val="806000" w:themeColor="accent4" w:themeShade="80"/>
        </w:rPr>
        <w:t xml:space="preserve">.\\  </w:t>
      </w:r>
    </w:p>
    <w:p w:rsidR="006F6F6B" w:rsidRPr="002520EF" w:rsidRDefault="006F6F6B" w:rsidP="006F6F6B">
      <w:pPr>
        <w:rPr>
          <w:color w:val="806000" w:themeColor="accent4" w:themeShade="80"/>
        </w:rPr>
      </w:pPr>
      <w:r w:rsidRPr="002520EF">
        <w:rPr>
          <w:color w:val="806000" w:themeColor="accent4" w:themeShade="80"/>
        </w:rPr>
        <w:t>\sum</w:t>
      </w:r>
      <w:proofErr w:type="gramStart"/>
      <w:r w:rsidRPr="002520EF">
        <w:rPr>
          <w:color w:val="806000" w:themeColor="accent4" w:themeShade="80"/>
        </w:rPr>
        <w:t>_{</w:t>
      </w:r>
      <w:proofErr w:type="spellStart"/>
      <w:proofErr w:type="gramEnd"/>
      <w:r w:rsidRPr="002520EF">
        <w:rPr>
          <w:color w:val="806000" w:themeColor="accent4" w:themeShade="80"/>
        </w:rPr>
        <w:t>i</w:t>
      </w:r>
      <w:proofErr w:type="spellEnd"/>
      <w:r w:rsidRPr="002520EF">
        <w:rPr>
          <w:color w:val="806000" w:themeColor="accent4" w:themeShade="80"/>
        </w:rPr>
        <w:t xml:space="preserve"> = 1}^{n}</w:t>
      </w:r>
      <w:proofErr w:type="spellStart"/>
      <w:r w:rsidRPr="002520EF">
        <w:rPr>
          <w:color w:val="806000" w:themeColor="accent4" w:themeShade="80"/>
        </w:rPr>
        <w:t>f_i</w:t>
      </w:r>
      <w:proofErr w:type="spellEnd"/>
      <w:r w:rsidRPr="002520EF">
        <w:rPr>
          <w:color w:val="806000" w:themeColor="accent4" w:themeShade="80"/>
        </w:rPr>
        <w:t xml:space="preserve">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x^2_i &amp;=  </w:t>
      </w:r>
      <w:r>
        <w:t xml:space="preserve"> [$f1] </w:t>
      </w:r>
      <w:r w:rsidRPr="002520EF">
        <w:rPr>
          <w:color w:val="806000" w:themeColor="accent4" w:themeShade="80"/>
        </w:rPr>
        <w:t>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[$x1]^2 ?</w:t>
      </w:r>
      <w:r>
        <w:t xml:space="preserve"> [$f2] </w:t>
      </w:r>
      <w:r w:rsidRPr="002520EF">
        <w:rPr>
          <w:color w:val="806000" w:themeColor="accent4" w:themeShade="80"/>
        </w:rPr>
        <w:t>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</w:t>
      </w:r>
      <w:r w:rsidRPr="002520EF">
        <w:rPr>
          <w:color w:val="000000" w:themeColor="text1"/>
        </w:rPr>
        <w:t>[$x</w:t>
      </w:r>
      <w:proofErr w:type="gramStart"/>
      <w:r w:rsidRPr="002520EF">
        <w:rPr>
          <w:color w:val="000000" w:themeColor="text1"/>
        </w:rPr>
        <w:t>2]</w:t>
      </w:r>
      <w:r w:rsidRPr="002520EF">
        <w:rPr>
          <w:color w:val="806000" w:themeColor="accent4" w:themeShade="80"/>
        </w:rPr>
        <w:t>^</w:t>
      </w:r>
      <w:proofErr w:type="gramEnd"/>
      <w:r w:rsidRPr="002520EF">
        <w:rPr>
          <w:color w:val="806000" w:themeColor="accent4" w:themeShade="80"/>
        </w:rPr>
        <w:t>2+ [$f3]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( </w:t>
      </w:r>
      <w:r w:rsidRPr="002520EF">
        <w:rPr>
          <w:color w:val="000000" w:themeColor="text1"/>
        </w:rPr>
        <w:t>[$x3]</w:t>
      </w:r>
      <w:r w:rsidRPr="002520EF">
        <w:rPr>
          <w:color w:val="806000" w:themeColor="accent4" w:themeShade="80"/>
        </w:rPr>
        <w:t xml:space="preserve">)^2 + </w:t>
      </w:r>
      <w:r w:rsidRPr="002520EF">
        <w:rPr>
          <w:color w:val="000000" w:themeColor="text1"/>
        </w:rPr>
        <w:t xml:space="preserve">[$f4] </w:t>
      </w:r>
      <w:r w:rsidRPr="002520EF">
        <w:rPr>
          <w:color w:val="806000" w:themeColor="accent4" w:themeShade="80"/>
        </w:rPr>
        <w:t>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000000" w:themeColor="text1"/>
        </w:rPr>
        <w:t>[$x4]</w:t>
      </w:r>
      <w:r w:rsidRPr="002520EF">
        <w:rPr>
          <w:color w:val="806000" w:themeColor="accent4" w:themeShade="80"/>
        </w:rPr>
        <w:t xml:space="preserve">^2    &amp;&amp; \text{Substituting for each term.}\\  </w:t>
      </w:r>
    </w:p>
    <w:p w:rsidR="006F6F6B" w:rsidRDefault="006F6F6B" w:rsidP="006F6F6B">
      <w:r w:rsidRPr="002520EF">
        <w:rPr>
          <w:color w:val="806000" w:themeColor="accent4" w:themeShade="80"/>
        </w:rPr>
        <w:t>\sum</w:t>
      </w:r>
      <w:proofErr w:type="gramStart"/>
      <w:r w:rsidRPr="002520EF">
        <w:rPr>
          <w:color w:val="806000" w:themeColor="accent4" w:themeShade="80"/>
        </w:rPr>
        <w:t>_{</w:t>
      </w:r>
      <w:proofErr w:type="spellStart"/>
      <w:proofErr w:type="gramEnd"/>
      <w:r w:rsidRPr="002520EF">
        <w:rPr>
          <w:color w:val="806000" w:themeColor="accent4" w:themeShade="80"/>
        </w:rPr>
        <w:t>i</w:t>
      </w:r>
      <w:proofErr w:type="spellEnd"/>
      <w:r w:rsidRPr="002520EF">
        <w:rPr>
          <w:color w:val="806000" w:themeColor="accent4" w:themeShade="80"/>
        </w:rPr>
        <w:t xml:space="preserve"> = 1}^{n}</w:t>
      </w:r>
      <w:proofErr w:type="spellStart"/>
      <w:r w:rsidRPr="002520EF">
        <w:rPr>
          <w:color w:val="806000" w:themeColor="accent4" w:themeShade="80"/>
        </w:rPr>
        <w:t>f_i</w:t>
      </w:r>
      <w:proofErr w:type="spellEnd"/>
      <w:r w:rsidRPr="002520EF">
        <w:rPr>
          <w:color w:val="806000" w:themeColor="accent4" w:themeShade="80"/>
        </w:rPr>
        <w:t xml:space="preserve">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x^2_i &amp;= [$f1]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</w:t>
      </w:r>
      <w:r w:rsidRPr="002520EF">
        <w:rPr>
          <w:color w:val="000000" w:themeColor="text1"/>
        </w:rPr>
        <w:t>[$x12]</w:t>
      </w:r>
      <w:r w:rsidRPr="002520EF">
        <w:rPr>
          <w:color w:val="806000" w:themeColor="accent4" w:themeShade="80"/>
        </w:rPr>
        <w:t xml:space="preserve"> ? [$f2]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</w:t>
      </w:r>
      <w:r w:rsidRPr="002520EF">
        <w:rPr>
          <w:color w:val="000000" w:themeColor="text1"/>
        </w:rPr>
        <w:t>[$x22]</w:t>
      </w:r>
      <w:r w:rsidRPr="002520EF">
        <w:rPr>
          <w:color w:val="806000" w:themeColor="accent4" w:themeShade="80"/>
        </w:rPr>
        <w:t xml:space="preserve"> +</w:t>
      </w:r>
      <w:r w:rsidRPr="002520EF">
        <w:rPr>
          <w:color w:val="000000" w:themeColor="text1"/>
        </w:rPr>
        <w:t>[$f3]</w:t>
      </w:r>
      <w:r w:rsidRPr="002520EF">
        <w:rPr>
          <w:color w:val="806000" w:themeColor="accent4" w:themeShade="80"/>
        </w:rPr>
        <w:t xml:space="preserve">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</w:t>
      </w:r>
      <w:r w:rsidRPr="002520EF">
        <w:rPr>
          <w:color w:val="000000" w:themeColor="text1"/>
        </w:rPr>
        <w:t>[$x32]</w:t>
      </w:r>
      <w:r w:rsidRPr="002520EF">
        <w:rPr>
          <w:color w:val="806000" w:themeColor="accent4" w:themeShade="80"/>
        </w:rPr>
        <w:t xml:space="preserve"> + </w:t>
      </w:r>
      <w:r w:rsidRPr="002520EF">
        <w:rPr>
          <w:color w:val="000000" w:themeColor="text1"/>
        </w:rPr>
        <w:t>[$f4]</w:t>
      </w:r>
      <w:r w:rsidRPr="002520EF">
        <w:rPr>
          <w:color w:val="806000" w:themeColor="accent4" w:themeShade="80"/>
        </w:rPr>
        <w:t xml:space="preserve">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</w:t>
      </w:r>
      <w:r w:rsidRPr="002520EF">
        <w:rPr>
          <w:color w:val="000000" w:themeColor="text1"/>
        </w:rPr>
        <w:t>[$x42]</w:t>
      </w:r>
      <w:r w:rsidRPr="002520EF">
        <w:rPr>
          <w:color w:val="806000" w:themeColor="accent4" w:themeShade="80"/>
        </w:rPr>
        <w:t xml:space="preserve">   &amp;&amp; \</w:t>
      </w:r>
      <w:proofErr w:type="gramStart"/>
      <w:r w:rsidRPr="002520EF">
        <w:rPr>
          <w:color w:val="806000" w:themeColor="accent4" w:themeShade="80"/>
        </w:rPr>
        <w:t>text{</w:t>
      </w:r>
      <w:proofErr w:type="gramEnd"/>
      <w:r w:rsidRPr="002520EF">
        <w:rPr>
          <w:color w:val="806000" w:themeColor="accent4" w:themeShade="80"/>
        </w:rPr>
        <w:t xml:space="preserve">Squaring each value.}\\ </w:t>
      </w:r>
      <w:r>
        <w:t xml:space="preserve"> </w:t>
      </w:r>
    </w:p>
    <w:p w:rsidR="006F6F6B" w:rsidRPr="002520EF" w:rsidRDefault="006F6F6B" w:rsidP="006F6F6B">
      <w:pPr>
        <w:rPr>
          <w:color w:val="806000" w:themeColor="accent4" w:themeShade="80"/>
        </w:rPr>
      </w:pPr>
      <w:r w:rsidRPr="002520EF">
        <w:rPr>
          <w:color w:val="806000" w:themeColor="accent4" w:themeShade="80"/>
        </w:rPr>
        <w:t>\sum</w:t>
      </w:r>
      <w:proofErr w:type="gramStart"/>
      <w:r w:rsidRPr="002520EF">
        <w:rPr>
          <w:color w:val="806000" w:themeColor="accent4" w:themeShade="80"/>
        </w:rPr>
        <w:t>_{</w:t>
      </w:r>
      <w:proofErr w:type="spellStart"/>
      <w:proofErr w:type="gramEnd"/>
      <w:r w:rsidRPr="002520EF">
        <w:rPr>
          <w:color w:val="806000" w:themeColor="accent4" w:themeShade="80"/>
        </w:rPr>
        <w:t>i</w:t>
      </w:r>
      <w:proofErr w:type="spellEnd"/>
      <w:r w:rsidRPr="002520EF">
        <w:rPr>
          <w:color w:val="806000" w:themeColor="accent4" w:themeShade="80"/>
        </w:rPr>
        <w:t xml:space="preserve"> = 1}^{n}</w:t>
      </w:r>
      <w:proofErr w:type="spellStart"/>
      <w:r w:rsidRPr="002520EF">
        <w:rPr>
          <w:color w:val="806000" w:themeColor="accent4" w:themeShade="80"/>
        </w:rPr>
        <w:t>f_i</w:t>
      </w:r>
      <w:proofErr w:type="spellEnd"/>
      <w:r w:rsidRPr="002520EF">
        <w:rPr>
          <w:color w:val="806000" w:themeColor="accent4" w:themeShade="80"/>
        </w:rPr>
        <w:t xml:space="preserve">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x^2_i &amp;= </w:t>
      </w:r>
      <w:r w:rsidRPr="002520EF">
        <w:rPr>
          <w:color w:val="000000" w:themeColor="text1"/>
        </w:rPr>
        <w:t>[$fx12]</w:t>
      </w:r>
      <w:r w:rsidRPr="002520EF">
        <w:rPr>
          <w:color w:val="806000" w:themeColor="accent4" w:themeShade="80"/>
        </w:rPr>
        <w:t xml:space="preserve"> ? </w:t>
      </w:r>
      <w:r w:rsidRPr="002520EF">
        <w:rPr>
          <w:color w:val="000000" w:themeColor="text1"/>
        </w:rPr>
        <w:t>[$fx22</w:t>
      </w:r>
      <w:proofErr w:type="gramStart"/>
      <w:r w:rsidRPr="002520EF">
        <w:rPr>
          <w:color w:val="000000" w:themeColor="text1"/>
        </w:rPr>
        <w:t>]</w:t>
      </w:r>
      <w:r w:rsidRPr="002520EF">
        <w:rPr>
          <w:color w:val="806000" w:themeColor="accent4" w:themeShade="80"/>
        </w:rPr>
        <w:t xml:space="preserve"> ?</w:t>
      </w:r>
      <w:proofErr w:type="gramEnd"/>
      <w:r w:rsidRPr="002520EF">
        <w:rPr>
          <w:color w:val="000000" w:themeColor="text1"/>
        </w:rPr>
        <w:t xml:space="preserve"> [$fx32] </w:t>
      </w:r>
      <w:r w:rsidRPr="002520EF">
        <w:rPr>
          <w:color w:val="806000" w:themeColor="accent4" w:themeShade="80"/>
        </w:rPr>
        <w:t>+</w:t>
      </w:r>
      <w:r w:rsidRPr="002520EF">
        <w:rPr>
          <w:color w:val="000000" w:themeColor="text1"/>
        </w:rPr>
        <w:t>[$fx42</w:t>
      </w:r>
      <w:proofErr w:type="gramStart"/>
      <w:r w:rsidRPr="002520EF">
        <w:rPr>
          <w:color w:val="000000" w:themeColor="text1"/>
        </w:rPr>
        <w:t>]</w:t>
      </w:r>
      <w:r w:rsidRPr="002520EF">
        <w:rPr>
          <w:color w:val="806000" w:themeColor="accent4" w:themeShade="80"/>
        </w:rPr>
        <w:t xml:space="preserve">  &amp;</w:t>
      </w:r>
      <w:proofErr w:type="gramEnd"/>
      <w:r w:rsidRPr="002520EF">
        <w:rPr>
          <w:color w:val="806000" w:themeColor="accent4" w:themeShade="80"/>
        </w:rPr>
        <w:t xml:space="preserve">&amp; \text{Evaluate each product.}\\  </w:t>
      </w:r>
    </w:p>
    <w:p w:rsidR="006F6F6B" w:rsidRPr="002520EF" w:rsidRDefault="006F6F6B" w:rsidP="006F6F6B">
      <w:pPr>
        <w:rPr>
          <w:color w:val="806000" w:themeColor="accent4" w:themeShade="80"/>
        </w:rPr>
      </w:pPr>
      <w:r w:rsidRPr="002520EF">
        <w:rPr>
          <w:color w:val="806000" w:themeColor="accent4" w:themeShade="80"/>
        </w:rPr>
        <w:t>\sum</w:t>
      </w:r>
      <w:proofErr w:type="gramStart"/>
      <w:r w:rsidRPr="002520EF">
        <w:rPr>
          <w:color w:val="806000" w:themeColor="accent4" w:themeShade="80"/>
        </w:rPr>
        <w:t>_{</w:t>
      </w:r>
      <w:proofErr w:type="spellStart"/>
      <w:proofErr w:type="gramEnd"/>
      <w:r w:rsidRPr="002520EF">
        <w:rPr>
          <w:color w:val="806000" w:themeColor="accent4" w:themeShade="80"/>
        </w:rPr>
        <w:t>i</w:t>
      </w:r>
      <w:proofErr w:type="spellEnd"/>
      <w:r w:rsidRPr="002520EF">
        <w:rPr>
          <w:color w:val="806000" w:themeColor="accent4" w:themeShade="80"/>
        </w:rPr>
        <w:t xml:space="preserve"> = 1}^{n}</w:t>
      </w:r>
      <w:proofErr w:type="spellStart"/>
      <w:r w:rsidRPr="002520EF">
        <w:rPr>
          <w:color w:val="806000" w:themeColor="accent4" w:themeShade="80"/>
        </w:rPr>
        <w:t>f_i</w:t>
      </w:r>
      <w:proofErr w:type="spellEnd"/>
      <w:r w:rsidRPr="002520EF">
        <w:rPr>
          <w:color w:val="806000" w:themeColor="accent4" w:themeShade="80"/>
        </w:rPr>
        <w:t xml:space="preserve"> \</w:t>
      </w:r>
      <w:proofErr w:type="spellStart"/>
      <w:r w:rsidRPr="002520EF">
        <w:rPr>
          <w:color w:val="806000" w:themeColor="accent4" w:themeShade="80"/>
        </w:rPr>
        <w:t>cdot</w:t>
      </w:r>
      <w:proofErr w:type="spellEnd"/>
      <w:r w:rsidRPr="002520EF">
        <w:rPr>
          <w:color w:val="806000" w:themeColor="accent4" w:themeShade="80"/>
        </w:rPr>
        <w:t xml:space="preserve"> x^2_i &amp;= </w:t>
      </w:r>
      <w:r w:rsidRPr="002520EF">
        <w:rPr>
          <w:color w:val="000000" w:themeColor="text1"/>
        </w:rPr>
        <w:t>[$ans12]</w:t>
      </w:r>
      <w:r w:rsidRPr="002520EF">
        <w:rPr>
          <w:color w:val="806000" w:themeColor="accent4" w:themeShade="80"/>
        </w:rPr>
        <w:t xml:space="preserve">  &amp;&amp; \text{Collecting like terms.}  </w:t>
      </w:r>
    </w:p>
    <w:p w:rsidR="006F6F6B" w:rsidRDefault="006F6F6B" w:rsidP="006F6F6B">
      <w:pPr>
        <w:rPr>
          <w:color w:val="806000" w:themeColor="accent4" w:themeShade="80"/>
        </w:rPr>
      </w:pPr>
      <w:r w:rsidRPr="002520EF">
        <w:rPr>
          <w:color w:val="806000" w:themeColor="accent4" w:themeShade="80"/>
        </w:rPr>
        <w:t xml:space="preserve">\end{aligned}``]  </w:t>
      </w:r>
    </w:p>
    <w:p w:rsidR="002520EF" w:rsidRDefault="002520EF" w:rsidP="006F6F6B">
      <w:pPr>
        <w:rPr>
          <w:color w:val="000000" w:themeColor="text1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840"/>
        <w:gridCol w:w="2785"/>
      </w:tblGrid>
      <w:tr w:rsidR="00AD2D13" w:rsidTr="00AD2D13">
        <w:tc>
          <w:tcPr>
            <w:tcW w:w="6840" w:type="dxa"/>
          </w:tcPr>
          <w:p w:rsidR="00AD2D13" w:rsidRDefault="00AD2D13" w:rsidP="006F6F6B">
            <w:pPr>
              <w:rPr>
                <w:color w:val="000000" w:themeColor="text1"/>
              </w:rPr>
            </w:pPr>
            <w:r w:rsidRPr="00AD2D13">
              <w:rPr>
                <w:color w:val="000000" w:themeColor="text1"/>
              </w:rPr>
              <w:lastRenderedPageBreak/>
              <w:t xml:space="preserve">If I try to bypass the default scientific notation display by assigning </w:t>
            </w:r>
            <w:proofErr w:type="spellStart"/>
            <w:r w:rsidRPr="00AD2D13">
              <w:rPr>
                <w:color w:val="000000" w:themeColor="text1"/>
              </w:rPr>
              <w:t>sprintf</w:t>
            </w:r>
            <w:proofErr w:type="spellEnd"/>
            <w:r w:rsidRPr="00AD2D13">
              <w:rPr>
                <w:color w:val="000000" w:themeColor="text1"/>
              </w:rPr>
              <w:t xml:space="preserve"> designations for the variables like shown at the right. This solves the default scientific notation display. </w:t>
            </w:r>
            <w:proofErr w:type="gramStart"/>
            <w:r w:rsidRPr="00AD2D13">
              <w:rPr>
                <w:color w:val="000000" w:themeColor="text1"/>
              </w:rPr>
              <w:t>However</w:t>
            </w:r>
            <w:proofErr w:type="gramEnd"/>
            <w:r w:rsidRPr="00AD2D13">
              <w:rPr>
                <w:color w:val="000000" w:themeColor="text1"/>
              </w:rPr>
              <w:t xml:space="preserve"> the question marks then come forward which is even more confusing to the student reading the display. The question marks I am pretty sure permit a placement of a “+” or a “</w:t>
            </w:r>
            <w:proofErr w:type="gramStart"/>
            <w:r w:rsidRPr="00AD2D13">
              <w:rPr>
                <w:color w:val="000000" w:themeColor="text1"/>
              </w:rPr>
              <w:t>-“ based</w:t>
            </w:r>
            <w:proofErr w:type="gramEnd"/>
            <w:r w:rsidRPr="00AD2D13">
              <w:rPr>
                <w:color w:val="000000" w:themeColor="text1"/>
              </w:rPr>
              <w:t xml:space="preserve"> on the sign of the resulting value. But the sprint command interferes with this.</w:t>
            </w:r>
          </w:p>
        </w:tc>
        <w:tc>
          <w:tcPr>
            <w:tcW w:w="2785" w:type="dxa"/>
          </w:tcPr>
          <w:p w:rsidR="00AD2D13" w:rsidRPr="00AD2D13" w:rsidRDefault="00AD2D13" w:rsidP="00AD2D13">
            <w:pPr>
              <w:spacing w:line="360" w:lineRule="auto"/>
              <w:rPr>
                <w:color w:val="000000" w:themeColor="text1"/>
              </w:rPr>
            </w:pPr>
            <w:r w:rsidRPr="00AD2D13">
              <w:rPr>
                <w:color w:val="000000" w:themeColor="text1"/>
              </w:rPr>
              <w:t>$efx12 =</w:t>
            </w:r>
            <w:proofErr w:type="spellStart"/>
            <w:r w:rsidRPr="00AD2D13">
              <w:rPr>
                <w:color w:val="000000" w:themeColor="text1"/>
              </w:rPr>
              <w:t>sprintf</w:t>
            </w:r>
            <w:proofErr w:type="spellEnd"/>
            <w:r w:rsidRPr="00AD2D13">
              <w:rPr>
                <w:color w:val="000000" w:themeColor="text1"/>
              </w:rPr>
              <w:t>("%d</w:t>
            </w:r>
            <w:proofErr w:type="gramStart"/>
            <w:r w:rsidRPr="00AD2D13">
              <w:rPr>
                <w:color w:val="000000" w:themeColor="text1"/>
              </w:rPr>
              <w:t>",$</w:t>
            </w:r>
            <w:proofErr w:type="gramEnd"/>
            <w:r w:rsidRPr="00AD2D13">
              <w:rPr>
                <w:color w:val="000000" w:themeColor="text1"/>
              </w:rPr>
              <w:t>fx12);</w:t>
            </w:r>
          </w:p>
          <w:p w:rsidR="00AD2D13" w:rsidRPr="00AD2D13" w:rsidRDefault="00AD2D13" w:rsidP="00AD2D13">
            <w:pPr>
              <w:spacing w:line="360" w:lineRule="auto"/>
              <w:rPr>
                <w:color w:val="000000" w:themeColor="text1"/>
              </w:rPr>
            </w:pPr>
            <w:r w:rsidRPr="00AD2D13">
              <w:rPr>
                <w:color w:val="000000" w:themeColor="text1"/>
              </w:rPr>
              <w:t>$efx22 =</w:t>
            </w:r>
            <w:proofErr w:type="spellStart"/>
            <w:r w:rsidRPr="00AD2D13">
              <w:rPr>
                <w:color w:val="000000" w:themeColor="text1"/>
              </w:rPr>
              <w:t>sprintf</w:t>
            </w:r>
            <w:proofErr w:type="spellEnd"/>
            <w:r w:rsidRPr="00AD2D13">
              <w:rPr>
                <w:color w:val="000000" w:themeColor="text1"/>
              </w:rPr>
              <w:t>("%d</w:t>
            </w:r>
            <w:proofErr w:type="gramStart"/>
            <w:r w:rsidRPr="00AD2D13">
              <w:rPr>
                <w:color w:val="000000" w:themeColor="text1"/>
              </w:rPr>
              <w:t>",$</w:t>
            </w:r>
            <w:proofErr w:type="gramEnd"/>
            <w:r w:rsidRPr="00AD2D13">
              <w:rPr>
                <w:color w:val="000000" w:themeColor="text1"/>
              </w:rPr>
              <w:t>fx22);</w:t>
            </w:r>
          </w:p>
          <w:p w:rsidR="00AD2D13" w:rsidRPr="00AD2D13" w:rsidRDefault="00AD2D13" w:rsidP="00AD2D13">
            <w:pPr>
              <w:spacing w:line="360" w:lineRule="auto"/>
              <w:rPr>
                <w:color w:val="000000" w:themeColor="text1"/>
              </w:rPr>
            </w:pPr>
            <w:r w:rsidRPr="00AD2D13">
              <w:rPr>
                <w:color w:val="000000" w:themeColor="text1"/>
              </w:rPr>
              <w:t>$efx32 =</w:t>
            </w:r>
            <w:proofErr w:type="spellStart"/>
            <w:r w:rsidRPr="00AD2D13">
              <w:rPr>
                <w:color w:val="000000" w:themeColor="text1"/>
              </w:rPr>
              <w:t>sprintf</w:t>
            </w:r>
            <w:proofErr w:type="spellEnd"/>
            <w:r w:rsidRPr="00AD2D13">
              <w:rPr>
                <w:color w:val="000000" w:themeColor="text1"/>
              </w:rPr>
              <w:t>("%d</w:t>
            </w:r>
            <w:proofErr w:type="gramStart"/>
            <w:r w:rsidRPr="00AD2D13">
              <w:rPr>
                <w:color w:val="000000" w:themeColor="text1"/>
              </w:rPr>
              <w:t>",$</w:t>
            </w:r>
            <w:proofErr w:type="gramEnd"/>
            <w:r w:rsidRPr="00AD2D13">
              <w:rPr>
                <w:color w:val="000000" w:themeColor="text1"/>
              </w:rPr>
              <w:t>fx32);</w:t>
            </w:r>
          </w:p>
          <w:p w:rsidR="00AD2D13" w:rsidRDefault="00AD2D13" w:rsidP="00AD2D13">
            <w:pPr>
              <w:spacing w:line="360" w:lineRule="auto"/>
              <w:rPr>
                <w:color w:val="000000" w:themeColor="text1"/>
              </w:rPr>
            </w:pPr>
            <w:r w:rsidRPr="00AD2D13">
              <w:rPr>
                <w:color w:val="000000" w:themeColor="text1"/>
              </w:rPr>
              <w:t>$efx42 =</w:t>
            </w:r>
            <w:proofErr w:type="spellStart"/>
            <w:r w:rsidRPr="00AD2D13">
              <w:rPr>
                <w:color w:val="000000" w:themeColor="text1"/>
              </w:rPr>
              <w:t>sprintf</w:t>
            </w:r>
            <w:proofErr w:type="spellEnd"/>
            <w:r w:rsidRPr="00AD2D13">
              <w:rPr>
                <w:color w:val="000000" w:themeColor="text1"/>
              </w:rPr>
              <w:t>("%d</w:t>
            </w:r>
            <w:proofErr w:type="gramStart"/>
            <w:r w:rsidRPr="00AD2D13">
              <w:rPr>
                <w:color w:val="000000" w:themeColor="text1"/>
              </w:rPr>
              <w:t>",$</w:t>
            </w:r>
            <w:proofErr w:type="gramEnd"/>
            <w:r w:rsidRPr="00AD2D13">
              <w:rPr>
                <w:color w:val="000000" w:themeColor="text1"/>
              </w:rPr>
              <w:t>fx42);</w:t>
            </w:r>
          </w:p>
        </w:tc>
      </w:tr>
    </w:tbl>
    <w:p w:rsidR="00AD2D13" w:rsidRPr="00AD2D13" w:rsidRDefault="00AD2D13" w:rsidP="006F6F6B">
      <w:pPr>
        <w:rPr>
          <w:color w:val="000000" w:themeColor="text1"/>
        </w:rPr>
      </w:pPr>
    </w:p>
    <w:p w:rsidR="00AD2D13" w:rsidRDefault="00AD2D13" w:rsidP="006F6F6B">
      <w:pPr>
        <w:rPr>
          <w:color w:val="806000" w:themeColor="accent4" w:themeShade="80"/>
        </w:rPr>
      </w:pPr>
    </w:p>
    <w:p w:rsidR="00AD2D13" w:rsidRDefault="00AD2D13" w:rsidP="006F6F6B">
      <w:pPr>
        <w:rPr>
          <w:color w:val="806000" w:themeColor="accent4" w:themeShade="80"/>
        </w:rPr>
      </w:pPr>
      <w:r>
        <w:rPr>
          <w:noProof/>
          <w:color w:val="FFC000" w:themeColor="accent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-1158240</wp:posOffset>
                </wp:positionV>
                <wp:extent cx="3175000" cy="2954020"/>
                <wp:effectExtent l="57150" t="38100" r="44450" b="5588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175000" cy="2954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93FD7" id="Ink 10" o:spid="_x0000_s1026" type="#_x0000_t75" style="position:absolute;margin-left:-51.7pt;margin-top:-91.9pt;width:251.4pt;height:2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">
                <v:imagedata r:id="rId10" o:title=""/>
              </v:shape>
            </w:pict>
          </mc:Fallback>
        </mc:AlternateContent>
      </w:r>
      <w:r>
        <w:rPr>
          <w:noProof/>
          <w:color w:val="806000" w:themeColor="accent4" w:themeShade="80"/>
        </w:rPr>
        <w:drawing>
          <wp:inline distT="0" distB="0" distL="0" distR="0">
            <wp:extent cx="5943600" cy="2257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13" w:rsidRDefault="00AD2D13" w:rsidP="006F6F6B">
      <w:pPr>
        <w:rPr>
          <w:color w:val="806000" w:themeColor="accent4" w:themeShade="80"/>
        </w:rPr>
      </w:pPr>
    </w:p>
    <w:p w:rsidR="006531CE" w:rsidRPr="006531CE" w:rsidRDefault="006531CE" w:rsidP="006F6F6B">
      <w:pPr>
        <w:rPr>
          <w:color w:val="000000" w:themeColor="text1"/>
        </w:rPr>
      </w:pPr>
      <w:r w:rsidRPr="006531CE">
        <w:rPr>
          <w:color w:val="000000" w:themeColor="text1"/>
        </w:rPr>
        <w:t xml:space="preserve">The original variables are Math objects as they were created with </w:t>
      </w:r>
      <w:proofErr w:type="gramStart"/>
      <w:r w:rsidRPr="006531CE">
        <w:rPr>
          <w:color w:val="000000" w:themeColor="text1"/>
        </w:rPr>
        <w:t>Compute(</w:t>
      </w:r>
      <w:proofErr w:type="gramEnd"/>
      <w:r w:rsidRPr="006531CE">
        <w:rPr>
          <w:color w:val="000000" w:themeColor="text1"/>
        </w:rPr>
        <w:t xml:space="preserve">“”) commands. But If I substitute </w:t>
      </w:r>
      <w:proofErr w:type="spellStart"/>
      <w:r>
        <w:rPr>
          <w:color w:val="000000" w:themeColor="text1"/>
        </w:rPr>
        <w:t>s</w:t>
      </w:r>
      <w:r w:rsidRPr="006531CE">
        <w:rPr>
          <w:color w:val="000000" w:themeColor="text1"/>
        </w:rPr>
        <w:t>printf</w:t>
      </w:r>
      <w:proofErr w:type="spellEnd"/>
      <w:r w:rsidRPr="006531CE">
        <w:rPr>
          <w:color w:val="000000" w:themeColor="text1"/>
        </w:rPr>
        <w:t xml:space="preserve"> commands to bypass the default display of scientific notation, then the question marks lose their ability to display and +/- signs and are displayed as questions marks instead.</w:t>
      </w:r>
    </w:p>
    <w:p w:rsidR="00AD2D13" w:rsidRDefault="00AD2D13" w:rsidP="00AD2D13">
      <w:pPr>
        <w:rPr>
          <w:color w:val="000000" w:themeColor="text1"/>
        </w:rPr>
      </w:pPr>
      <w:r w:rsidRPr="00AD2D13">
        <w:rPr>
          <w:color w:val="000000" w:themeColor="text1"/>
        </w:rPr>
        <w:t>Is there a way to display integers and still permit the question marks to work in assigning the correct sign</w:t>
      </w:r>
      <w:r w:rsidR="00075EB2">
        <w:rPr>
          <w:color w:val="000000" w:themeColor="text1"/>
        </w:rPr>
        <w:t>s</w:t>
      </w:r>
      <w:bookmarkStart w:id="0" w:name="_GoBack"/>
      <w:bookmarkEnd w:id="0"/>
      <w:r w:rsidRPr="00AD2D13">
        <w:rPr>
          <w:color w:val="000000" w:themeColor="text1"/>
        </w:rPr>
        <w:t xml:space="preserve"> to these values in the solution display?</w:t>
      </w:r>
    </w:p>
    <w:p w:rsidR="006531CE" w:rsidRDefault="006531CE" w:rsidP="00AD2D13">
      <w:pPr>
        <w:rPr>
          <w:color w:val="000000" w:themeColor="text1"/>
        </w:rPr>
      </w:pPr>
    </w:p>
    <w:p w:rsidR="006531CE" w:rsidRDefault="006531CE" w:rsidP="00AD2D13">
      <w:pPr>
        <w:rPr>
          <w:color w:val="000000" w:themeColor="text1"/>
        </w:rPr>
      </w:pPr>
      <w:r>
        <w:rPr>
          <w:color w:val="000000" w:themeColor="text1"/>
        </w:rPr>
        <w:t>The relevant code lines are 82-97 and 165-171</w:t>
      </w:r>
    </w:p>
    <w:p w:rsidR="006531CE" w:rsidRDefault="006531CE" w:rsidP="00AD2D13">
      <w:pPr>
        <w:rPr>
          <w:color w:val="000000" w:themeColor="text1"/>
        </w:rPr>
      </w:pPr>
      <w:r>
        <w:rPr>
          <w:color w:val="000000" w:themeColor="text1"/>
        </w:rPr>
        <w:t>Any suggestions are truly appreciated.</w:t>
      </w:r>
    </w:p>
    <w:p w:rsidR="006531CE" w:rsidRDefault="006531CE" w:rsidP="00AD2D13">
      <w:pPr>
        <w:rPr>
          <w:color w:val="000000" w:themeColor="text1"/>
        </w:rPr>
      </w:pPr>
    </w:p>
    <w:p w:rsidR="006531CE" w:rsidRPr="00AD2D13" w:rsidRDefault="006531CE" w:rsidP="00AD2D13">
      <w:pPr>
        <w:rPr>
          <w:color w:val="000000" w:themeColor="text1"/>
        </w:rPr>
      </w:pPr>
      <w:r>
        <w:rPr>
          <w:color w:val="000000" w:themeColor="text1"/>
        </w:rPr>
        <w:t xml:space="preserve">Best, </w:t>
      </w:r>
      <w:proofErr w:type="spellStart"/>
      <w:r>
        <w:rPr>
          <w:color w:val="000000" w:themeColor="text1"/>
        </w:rPr>
        <w:t>tim</w:t>
      </w:r>
      <w:proofErr w:type="spellEnd"/>
    </w:p>
    <w:p w:rsidR="00AD2D13" w:rsidRPr="002520EF" w:rsidRDefault="00AD2D13" w:rsidP="006F6F6B">
      <w:pPr>
        <w:rPr>
          <w:color w:val="806000" w:themeColor="accent4" w:themeShade="80"/>
        </w:rPr>
      </w:pPr>
    </w:p>
    <w:sectPr w:rsidR="00AD2D13" w:rsidRPr="00252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6B"/>
    <w:rsid w:val="00075EB2"/>
    <w:rsid w:val="002520EF"/>
    <w:rsid w:val="006531CE"/>
    <w:rsid w:val="006F6F6B"/>
    <w:rsid w:val="00AD2D13"/>
    <w:rsid w:val="00BA5128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D00B"/>
  <w15:chartTrackingRefBased/>
  <w15:docId w15:val="{33523322-A20D-4563-806C-43B64AD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28T20:22:06.55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28T20:21:52.96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1007 7676,'1110'0,"-676"-28,-84 14,87 3,-226-17,74 4,-205 10,1 4,0 3,0 3,0 4,12 5,64-3,2859-2,-2751-27,78 0,-280 28,-15 1,0-2,-1-2,1-2,0-2,-1-3,17-5,-24 5,1 2,-1 2,1 1,0 3,0 1,28 4,39-1,352-4,-452 1,1-1,-1 0,0 0,1-1,-1 0,0-1,0 0,0 0,-1-1,1 0,-1 0,0 0,0-1,0-1,-1 1,1-1,-1 0,-1 0,1-1,-1 1,0-1,-1 0,1-1,1-6,8-10,-2-2,-1 0,-1 0,-1-1,-1 0,-2 0,-1-1,-1 0,-1 0,-1 0,-2 0,-1-13,1 29,0-1,0 1,-1-1,-1 0,0 1,-1 0,0-1,-1 1,0 0,-1 1,0-1,-1 1,0 0,-3-2,-35-43,-2 1,-3 3,-2 2,-31-21,65 56,-1 2,-1 0,0 0,-1 2,0 1,-1 0,0 1,-7-1,-115-16,-136 14,176 15,-2557-3,2322 27,-421-27,228 27,-683-12,497-6,259-35,-544 27,997-1,-1 1,1-1,0 1,0 0,0 0,0 0,0 1,0 0,0 0,0 0,1 0,-1 1,1 0,-1 0,1 0,0 0,0 1,1 0,-1-1,1 2,0-1,0 0,0 0,0 1,1 0,0-1,0 1,0 0,1 0,-1 0,1 0,0 3,-10 182,12-150,0 790,-1-807</inkml:trace>
  <inkml:trace contextRef="#ctx0" brushRef="#br0" timeOffset="10962.241">1721 0,'-144'76,"96"-57,-238 114,-2 10,129-8,-74 113,189-194,-5 12,3 1,3 3,4 2,-22 53,35-71,-19 35,3 2,4 2,4 1,-20 96,12 126,44 384,36-409,113 243,-72-249,-3 59,-28-154,40 130,-40-128,82 269,-12-22,-72-191,3-61,-50-188,1 1,-1 0,1-1,-1 1,0 0,1-1,-1 1,1 0,-1 0,0 0,1-1,-1 1,0 0,1 0,-1 0,1 0,-1 0,0 0,1 0,-1 1,0-1,1 0,-1 0,0 0,1 1,-1-1,1 0,-1 1,1-1,-1 0,1 1,-1-1,1 1,-1-1,1-29,2-1,1 1,1 0,2-1,1 2,1-1,1 1,2 0,0 1,2 1,1 0,1 0,2 1,0 1,1 1,2 1,15-14,-50 98,-101 214,115-269,-1-1,-1 1,1 0,-1-1,0 1,0-1,-1 0,0 0,0-1,0 1,-1-1,1 0,-1 0,-1 0,1-1,-1 1,1-1,-1-1,-1 1,1-1,0 0,-1-1,1 1,-1-1,0 0,0-1,0 0,0 0,0-1,0 1,0-1,0-1,0 1,0-1,0-1,1 1,-1-1,0 0,1-1,-1 0,1 0,0 0,-1-1,-22-13,1-1,1-1,1-2,0 0,2-2,0-1,2-1,-8-11,30 34,-1 1,1-1,0 1,0-1,0 1,0-1,1 1,-1-1,0 1,0-1,1 1,-1-1,1 1,0 0,-1-1,1 1,0 0,0-1,0 1,0 0,0 0,0 0,0 0,0 0,0 0,0 0,0 0,1 0,-1 1,0-1,1 0,-1 1,1-1,-1 1,1 0,-1-1,1 1,-1 0,1 0,-1 0,1 0,-1 0,1 0,-1 1,1-1,-1 0,0 1,1-1,-1 1,1-1,-1 1,0 0,1 0,-1-1,0 1,0 0,0 0,0 0,0 0,1 1,140 81,-13 18,-113-91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28T20:35:12.4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1327 8044,'70'0,"-1"4,1 2,-1 3,27 9,484 69,-316-61,212-14,-288-15,3827 3,-3671-52,-269 38,-1-3,-1-3,-1-4,-1-2,47-27,42-13,174-72,-140 43,-187 89,0-1,0 0,0-1,-1 1,0-1,-1-1,0 1,0-1,0 1,-2-1,1-1,-1 1,0 0,-1-1,0 0,0 1,-1-1,0 0,-1 0,0 0,-1 1,0-1,0 0,-1 0,-1 1,1-1,-2 1,1 0,-1 0,0 0,-1 0,0 1,-1 0,1 0,-6-5,-32-32,-1 1,-3 3,-1 1,-2 3,-2 2,-8-2,57 35,-39-26,28 17,0 1,-1 0,0 2,0-1,-1 2,0 0,0 1,-1 1,-14-3,-276-44,-855 52,225 0,607-26,-26-2,-3178 29,3290 26,232-26,0 0,-1 0,1 2,0-1,0 1,1 1,-1 0,1 1,0 0,0 0,0 2,1-1,-1 1,2 1,-1-1,1 2,0-1,1 1,0 1,1-1,-1 2,2-1,0 0,0 1,1 0,0 1,1-1,0 1,1 0,0 0,1 0,0 0,1 3,5 217,0-211,1 0,0-1,2 1,0-2,1 1,1-1,1 0,1-1,0 0,2-1,0 0,11 11,40 59,-4 19,53 66,-95-142,-19-29</inkml:trace>
  <inkml:trace contextRef="#ctx0" brushRef="#br0" timeOffset="12516.308">1244 0,'-10'1,"-1"-1,1 1,-1 1,1 0,0 1,0 0,0 0,0 1,1 0,-1 1,1 0,0 1,1-1,-1 2,1-1,-7 8,-47 41,2 3,3 3,2 1,-33 52,-85 153,-67 220,112-153,58-114,1 39,46 48,16-102,-35 209,42 621,30-750,49 96,-29-139,78 198,-38-109,-10-90,-4-59,91 191,-76-250,-11-45,-87-111,-1-12,1 1,2-1,2-1,2 1,2 0,6-34,44-82,-43 120,-8 41,0 0,1 1,-1-1,0 1,0-1,0 0,0 1,1-1,-1 1,0-1,0 0,1 1,-1-1,0 0,1 1,-1-1,0 0,1 0,-1 0,0 1,1-1,-1 0,1 0,-1 0,1 0,-1 1,0-1,1 0,-1 0,1 0,-1 0,1 0,-1 0,0 0,1 0,-1 0,1-1,-1 1,0 0,1 0,0 0,-23 171,-6-12,2 26,27-182,-1 0,0 1,0-1,0 0,0 0,0 0,-1 0,1 0,-1 0,0 0,0 0,0-1,0 1,0 0,-1 0,1-1,-1 1,0-1,0 1,0-1,0 0,0 0,0 0,0 0,-1 0,1 0,-1-1,0 1,1-1,-1 1,0-1,0 0,0 0,0-1,0 1,0-1,0 1,0-1,0 0,0 0,0 0,0 0,0-1,-315-72,98-34,221 106,0 1,-1-1,1 1,-1 0,1-1,-1 1,1-1,-1 1,1-1,-1 1,0-1,1 0,-1 1,1-1,-1 1,0-1,0 0,1 1,-1-1,0 0,0 1,0-1,0 0,0 1,0-1,0 0,0 1,0-1,0 0,0 0,-1 1,1-1,0 0,0 1,-1-1,1 1,0-1,-1 0,1 1,0-1,-1 1,1-1,-1 1,1-1,-1 1,1-1,-1 1,0 0,1-1,-1 1,1 0,-1-1,0 1,1 0,-1 0,0 0,1 0,-2-1,64-5,160 60,-67 17,4 3,-136-66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tsp1</dc:creator>
  <cp:keywords/>
  <dc:description/>
  <cp:lastModifiedBy>tsp1</cp:lastModifiedBy>
  <cp:revision>3</cp:revision>
  <dcterms:created xsi:type="dcterms:W3CDTF">2022-08-28T20:06:00Z</dcterms:created>
  <dcterms:modified xsi:type="dcterms:W3CDTF">2022-08-28T22:57:00Z</dcterms:modified>
</cp:coreProperties>
</file>